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5B" w:rsidRPr="001C67DC" w:rsidRDefault="00432ED4" w:rsidP="005E66D0">
      <w:pPr>
        <w:bidi/>
        <w:jc w:val="center"/>
        <w:rPr>
          <w:rFonts w:cs="B Titr"/>
          <w:color w:val="002060"/>
          <w:sz w:val="32"/>
          <w:szCs w:val="32"/>
          <w:rtl/>
        </w:rPr>
      </w:pPr>
      <w:r w:rsidRPr="001C67DC">
        <w:rPr>
          <w:rFonts w:cs="B Titr" w:hint="cs"/>
          <w:color w:val="002060"/>
          <w:sz w:val="32"/>
          <w:szCs w:val="32"/>
          <w:rtl/>
        </w:rPr>
        <w:t>چک لیست ارزیابی اجرای نظامنامه فرهنگ سازمانی در سازمان امور عشایر</w:t>
      </w:r>
      <w:r w:rsidR="005E66D0">
        <w:rPr>
          <w:rFonts w:cs="B Titr" w:hint="cs"/>
          <w:color w:val="002060"/>
          <w:sz w:val="32"/>
          <w:szCs w:val="32"/>
          <w:rtl/>
        </w:rPr>
        <w:t>(</w:t>
      </w:r>
      <w:r w:rsidR="00677F5B" w:rsidRPr="001C67DC">
        <w:rPr>
          <w:rFonts w:cs="B Titr" w:hint="cs"/>
          <w:color w:val="002060"/>
          <w:sz w:val="32"/>
          <w:szCs w:val="32"/>
          <w:rtl/>
        </w:rPr>
        <w:t>سال 1402</w:t>
      </w:r>
      <w:r w:rsidR="005E66D0">
        <w:rPr>
          <w:rFonts w:cs="B Titr" w:hint="cs"/>
          <w:color w:val="002060"/>
          <w:sz w:val="32"/>
          <w:szCs w:val="32"/>
          <w:rtl/>
        </w:rPr>
        <w:t>)</w:t>
      </w:r>
    </w:p>
    <w:p w:rsidR="00432ED4" w:rsidRDefault="00432ED4" w:rsidP="00432ED4">
      <w:pPr>
        <w:bidi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3868" w:type="dxa"/>
        <w:tblInd w:w="-637" w:type="dxa"/>
        <w:tblLook w:val="04A0" w:firstRow="1" w:lastRow="0" w:firstColumn="1" w:lastColumn="0" w:noHBand="0" w:noVBand="1"/>
      </w:tblPr>
      <w:tblGrid>
        <w:gridCol w:w="4073"/>
        <w:gridCol w:w="3036"/>
        <w:gridCol w:w="4794"/>
        <w:gridCol w:w="1080"/>
        <w:gridCol w:w="885"/>
      </w:tblGrid>
      <w:tr w:rsidR="007C0152" w:rsidRPr="007C0152" w:rsidTr="00D15681">
        <w:tc>
          <w:tcPr>
            <w:tcW w:w="4073" w:type="dxa"/>
            <w:vMerge w:val="restart"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استاندارهای رفتارهای عمومی</w:t>
            </w:r>
          </w:p>
        </w:tc>
        <w:tc>
          <w:tcPr>
            <w:tcW w:w="3036" w:type="dxa"/>
            <w:vMerge w:val="restart"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>کدهای رفتاری</w:t>
            </w:r>
          </w:p>
        </w:tc>
        <w:tc>
          <w:tcPr>
            <w:tcW w:w="4794" w:type="dxa"/>
            <w:vMerge w:val="restart"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>مصادیق استاندارهای  رفتاری عمومی</w:t>
            </w:r>
          </w:p>
        </w:tc>
        <w:tc>
          <w:tcPr>
            <w:tcW w:w="1965" w:type="dxa"/>
            <w:gridSpan w:val="2"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>ارزیابی</w:t>
            </w:r>
          </w:p>
        </w:tc>
      </w:tr>
      <w:tr w:rsidR="007C0152" w:rsidRPr="007C0152" w:rsidTr="00D15681">
        <w:tc>
          <w:tcPr>
            <w:tcW w:w="4073" w:type="dxa"/>
            <w:vMerge/>
            <w:vAlign w:val="center"/>
          </w:tcPr>
          <w:p w:rsidR="007C0152" w:rsidRPr="007C0152" w:rsidRDefault="007C0152" w:rsidP="00D15681">
            <w:pPr>
              <w:bidi/>
              <w:jc w:val="center"/>
              <w:rPr>
                <w:rFonts w:ascii="Titr" w:eastAsia="Titr" w:hAnsi="Titr" w:cs="B Nazanin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Merge/>
            <w:vAlign w:val="center"/>
          </w:tcPr>
          <w:p w:rsidR="007C0152" w:rsidRPr="007C0152" w:rsidRDefault="007C0152" w:rsidP="00D156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94" w:type="dxa"/>
            <w:vMerge/>
            <w:vAlign w:val="center"/>
          </w:tcPr>
          <w:p w:rsidR="007C0152" w:rsidRPr="007C0152" w:rsidRDefault="007C0152" w:rsidP="00D156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C0152" w:rsidRPr="00D15681" w:rsidRDefault="007C0152" w:rsidP="00D156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81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885" w:type="dxa"/>
            <w:vAlign w:val="center"/>
          </w:tcPr>
          <w:p w:rsidR="007C0152" w:rsidRPr="00D15681" w:rsidRDefault="007C0152" w:rsidP="00D156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5681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7C0152" w:rsidRPr="007C0152" w:rsidTr="00D15681">
        <w:tc>
          <w:tcPr>
            <w:tcW w:w="4073" w:type="dxa"/>
            <w:vMerge w:val="restart"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7C6FDE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انجام وظایف و مسئولیت های شغلی و سازمانی</w:t>
            </w:r>
          </w:p>
        </w:tc>
        <w:tc>
          <w:tcPr>
            <w:tcW w:w="3036" w:type="dxa"/>
            <w:vAlign w:val="center"/>
          </w:tcPr>
          <w:p w:rsidR="007C0152" w:rsidRPr="007C0152" w:rsidRDefault="007C0152" w:rsidP="00D156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پایبندی به قوانین و مقررات</w:t>
            </w:r>
          </w:p>
        </w:tc>
        <w:tc>
          <w:tcPr>
            <w:tcW w:w="4794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نظم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انضباط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اداری در چارچوب مقررات داخلی 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حضور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موقع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سازمان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رعایت گردیده است؟</w:t>
            </w:r>
          </w:p>
        </w:tc>
        <w:tc>
          <w:tcPr>
            <w:tcW w:w="1080" w:type="dxa"/>
          </w:tcPr>
          <w:p w:rsidR="007C0152" w:rsidRPr="007C0152" w:rsidRDefault="007C0152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152" w:rsidRPr="007C0152" w:rsidTr="00D15681">
        <w:tc>
          <w:tcPr>
            <w:tcW w:w="4073" w:type="dxa"/>
            <w:vMerge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7C0152" w:rsidRPr="00432ED4" w:rsidRDefault="007C0152" w:rsidP="00D15681">
            <w:pPr>
              <w:bidi/>
              <w:spacing w:after="256"/>
              <w:ind w:left="143" w:right="12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پیگیری تحقق اهداف سازمانی</w:t>
            </w:r>
            <w:r w:rsidRPr="00432ED4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.</w:t>
            </w:r>
          </w:p>
          <w:p w:rsidR="007C0152" w:rsidRPr="007C0152" w:rsidRDefault="007C0152" w:rsidP="00D156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94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 xml:space="preserve">آیا </w:t>
            </w:r>
            <w:r w:rsidRPr="00432ED4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تحقق اهداف سازمانی وکاری بر اهداف شخصی ترجیح</w:t>
            </w: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 xml:space="preserve"> یافته است؟</w:t>
            </w:r>
          </w:p>
        </w:tc>
        <w:tc>
          <w:tcPr>
            <w:tcW w:w="1080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152" w:rsidRPr="007C0152" w:rsidTr="00D15681">
        <w:tc>
          <w:tcPr>
            <w:tcW w:w="4073" w:type="dxa"/>
            <w:vMerge/>
            <w:vAlign w:val="center"/>
          </w:tcPr>
          <w:p w:rsidR="007C0152" w:rsidRPr="007C6FDE" w:rsidRDefault="007C0152" w:rsidP="00D15681">
            <w:pPr>
              <w:bidi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7C0152" w:rsidRPr="007C0152" w:rsidRDefault="007C0152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برنامه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ریزی و انضباط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</w:t>
            </w: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ری</w:t>
            </w:r>
          </w:p>
        </w:tc>
        <w:tc>
          <w:tcPr>
            <w:tcW w:w="4794" w:type="dxa"/>
          </w:tcPr>
          <w:p w:rsidR="007C0152" w:rsidRPr="007C0152" w:rsidRDefault="007C0152" w:rsidP="007C0152">
            <w:pPr>
              <w:bidi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فعالیتهای محول شده مطابق زمان بندی و اولویت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دهی ا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صورت گرفته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  و برای انجام آنها  نظم کاری همواره سر لوحه کار 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قرار گرفته است؟</w:t>
            </w:r>
          </w:p>
        </w:tc>
        <w:tc>
          <w:tcPr>
            <w:tcW w:w="1080" w:type="dxa"/>
          </w:tcPr>
          <w:p w:rsidR="007C0152" w:rsidRPr="007C0152" w:rsidRDefault="007C0152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7C0152" w:rsidRPr="007C0152" w:rsidRDefault="007C015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6FDE" w:rsidRPr="007C0152" w:rsidTr="00D15681">
        <w:tc>
          <w:tcPr>
            <w:tcW w:w="4073" w:type="dxa"/>
            <w:vMerge w:val="restart"/>
            <w:vAlign w:val="center"/>
          </w:tcPr>
          <w:p w:rsidR="007C6FDE" w:rsidRPr="007C6FDE" w:rsidRDefault="007C6FDE" w:rsidP="00D15681">
            <w:pPr>
              <w:bidi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7C6FDE">
              <w:rPr>
                <w:rFonts w:ascii="Titr" w:eastAsia="Titr" w:hAnsi="Titr" w:cs="B Titr" w:hint="cs"/>
                <w:b/>
                <w:bCs/>
                <w:color w:val="4472C4"/>
                <w:sz w:val="24"/>
                <w:szCs w:val="24"/>
                <w:rtl/>
              </w:rPr>
              <w:t>امانتداری</w:t>
            </w:r>
          </w:p>
          <w:p w:rsidR="007C6FDE" w:rsidRPr="007C6FDE" w:rsidRDefault="007C6FDE" w:rsidP="00D15681">
            <w:pPr>
              <w:bidi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7C6FDE" w:rsidRPr="007C0152" w:rsidRDefault="007C6FDE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خودداری از اسراف و اتلاف منابع</w:t>
            </w:r>
          </w:p>
        </w:tc>
        <w:tc>
          <w:tcPr>
            <w:tcW w:w="4794" w:type="dxa"/>
          </w:tcPr>
          <w:p w:rsidR="007C6FDE" w:rsidRPr="00432ED4" w:rsidRDefault="007C6FDE" w:rsidP="007C0152">
            <w:pPr>
              <w:bidi/>
              <w:spacing w:after="254"/>
              <w:ind w:left="188" w:right="12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</w:rPr>
            </w:pP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 xml:space="preserve">آیا در </w:t>
            </w:r>
            <w:r w:rsidRPr="00432ED4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 xml:space="preserve">استفاده زیاد، طولانی و بی مورد جهت انجام کارهای شخصی از اینترنت اداره پرهیز </w:t>
            </w: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>گردیده است؟</w:t>
            </w:r>
          </w:p>
          <w:p w:rsidR="007C6FDE" w:rsidRPr="007C0152" w:rsidRDefault="007C6FDE" w:rsidP="007C0152">
            <w:pPr>
              <w:bidi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7C6FDE" w:rsidRPr="007C0152" w:rsidRDefault="007C6FDE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7C6FDE" w:rsidRPr="007C0152" w:rsidRDefault="007C6FDE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6FDE" w:rsidRPr="007C0152" w:rsidTr="00D15681">
        <w:tc>
          <w:tcPr>
            <w:tcW w:w="4073" w:type="dxa"/>
            <w:vMerge/>
            <w:vAlign w:val="center"/>
          </w:tcPr>
          <w:p w:rsidR="007C6FDE" w:rsidRPr="00D15681" w:rsidRDefault="007C6FDE" w:rsidP="00D1568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7C6FDE" w:rsidRPr="007C0152" w:rsidRDefault="007C6FDE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خودداری از اسراف و اتلاف منابع</w:t>
            </w:r>
          </w:p>
        </w:tc>
        <w:tc>
          <w:tcPr>
            <w:tcW w:w="4794" w:type="dxa"/>
          </w:tcPr>
          <w:p w:rsidR="007C6FDE" w:rsidRPr="007C0152" w:rsidRDefault="007C6FDE" w:rsidP="007C0152">
            <w:pPr>
              <w:bidi/>
              <w:spacing w:after="254"/>
              <w:ind w:left="188" w:right="12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از مکالمه زیاد و طولانی و بی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مورد با تلفن اداره پرهیز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گردیده است؟</w:t>
            </w:r>
          </w:p>
        </w:tc>
        <w:tc>
          <w:tcPr>
            <w:tcW w:w="1080" w:type="dxa"/>
          </w:tcPr>
          <w:p w:rsidR="007C6FDE" w:rsidRPr="007C0152" w:rsidRDefault="007C6FDE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7C6FDE" w:rsidRPr="007C0152" w:rsidRDefault="007C6FDE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6631" w:rsidRPr="007C0152" w:rsidTr="00D15681">
        <w:tc>
          <w:tcPr>
            <w:tcW w:w="4073" w:type="dxa"/>
            <w:vMerge w:val="restart"/>
            <w:vAlign w:val="center"/>
          </w:tcPr>
          <w:p w:rsidR="00D66631" w:rsidRPr="00E63A84" w:rsidRDefault="00D66631" w:rsidP="00D15681">
            <w:pPr>
              <w:bidi/>
              <w:ind w:right="158"/>
              <w:jc w:val="center"/>
              <w:rPr>
                <w:rFonts w:ascii="Nazanin" w:eastAsia="Nazanin" w:hAnsi="Nazanin" w:cs="B Titr"/>
                <w:b/>
                <w:bCs/>
                <w:color w:val="000000"/>
                <w:sz w:val="24"/>
                <w:szCs w:val="24"/>
              </w:rPr>
            </w:pPr>
            <w:r w:rsidRPr="00E63A84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آموزش پذیری و</w:t>
            </w:r>
          </w:p>
          <w:p w:rsidR="00D66631" w:rsidRPr="00D15681" w:rsidRDefault="00D66631" w:rsidP="00D15681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به روز بودن</w:t>
            </w:r>
          </w:p>
        </w:tc>
        <w:tc>
          <w:tcPr>
            <w:tcW w:w="3036" w:type="dxa"/>
            <w:vAlign w:val="center"/>
          </w:tcPr>
          <w:p w:rsidR="00D66631" w:rsidRPr="007C0152" w:rsidRDefault="00D66631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انعطاف پذیری و نوآوری</w:t>
            </w:r>
          </w:p>
        </w:tc>
        <w:tc>
          <w:tcPr>
            <w:tcW w:w="4794" w:type="dxa"/>
          </w:tcPr>
          <w:p w:rsidR="00D66631" w:rsidRPr="007C0152" w:rsidRDefault="00D66631" w:rsidP="007C0152">
            <w:pPr>
              <w:bidi/>
              <w:spacing w:after="420"/>
              <w:ind w:right="69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در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شرایط مختلف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برای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درک و حفظ اهداف، سیاستها، و اولویتهای راهبردی سازمان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اقدامات و روشهای مختلفی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اتخاذ گردیده است؟</w:t>
            </w:r>
          </w:p>
        </w:tc>
        <w:tc>
          <w:tcPr>
            <w:tcW w:w="1080" w:type="dxa"/>
          </w:tcPr>
          <w:p w:rsidR="00D66631" w:rsidRPr="007C0152" w:rsidRDefault="00D66631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D66631" w:rsidRPr="007C0152" w:rsidRDefault="00D66631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6631" w:rsidRPr="007C0152" w:rsidTr="00D15681">
        <w:tc>
          <w:tcPr>
            <w:tcW w:w="4073" w:type="dxa"/>
            <w:vMerge/>
            <w:vAlign w:val="center"/>
          </w:tcPr>
          <w:p w:rsidR="00D66631" w:rsidRPr="00D15681" w:rsidRDefault="00D66631" w:rsidP="00D15681">
            <w:pPr>
              <w:bidi/>
              <w:ind w:right="15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D66631" w:rsidRPr="007C0152" w:rsidRDefault="00D66631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اشتراک گذاری دانش و تجربه</w:t>
            </w:r>
          </w:p>
        </w:tc>
        <w:tc>
          <w:tcPr>
            <w:tcW w:w="4794" w:type="dxa"/>
          </w:tcPr>
          <w:p w:rsidR="00D66631" w:rsidRPr="007C0152" w:rsidRDefault="00D66631" w:rsidP="007C0152">
            <w:pPr>
              <w:bidi/>
              <w:spacing w:after="420"/>
              <w:ind w:right="6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گردش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اطلاعات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دادههای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مفید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کاری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همکاری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همفکری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به اشتراک گذاشت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شده است</w:t>
            </w:r>
          </w:p>
        </w:tc>
        <w:tc>
          <w:tcPr>
            <w:tcW w:w="1080" w:type="dxa"/>
          </w:tcPr>
          <w:p w:rsidR="00D66631" w:rsidRPr="007C0152" w:rsidRDefault="00D66631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D66631" w:rsidRPr="007C0152" w:rsidRDefault="00D66631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6631" w:rsidRPr="007C0152" w:rsidTr="00D15681">
        <w:tc>
          <w:tcPr>
            <w:tcW w:w="4073" w:type="dxa"/>
            <w:vMerge w:val="restart"/>
            <w:vAlign w:val="center"/>
          </w:tcPr>
          <w:p w:rsidR="00D66631" w:rsidRPr="00D15681" w:rsidRDefault="00D66631" w:rsidP="00D15681">
            <w:pPr>
              <w:bidi/>
              <w:ind w:right="15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 w:hint="cs"/>
                <w:b/>
                <w:bCs/>
                <w:color w:val="4472C4"/>
                <w:sz w:val="24"/>
                <w:szCs w:val="24"/>
                <w:rtl/>
              </w:rPr>
              <w:lastRenderedPageBreak/>
              <w:t>همکاری و هماهنگی</w:t>
            </w:r>
          </w:p>
        </w:tc>
        <w:tc>
          <w:tcPr>
            <w:tcW w:w="3036" w:type="dxa"/>
            <w:vAlign w:val="center"/>
          </w:tcPr>
          <w:p w:rsidR="00D66631" w:rsidRPr="007C0152" w:rsidRDefault="00D66631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b/>
                <w:bCs/>
                <w:sz w:val="24"/>
                <w:szCs w:val="24"/>
                <w:rtl/>
              </w:rPr>
              <w:t>کار تیمی</w:t>
            </w:r>
          </w:p>
        </w:tc>
        <w:tc>
          <w:tcPr>
            <w:tcW w:w="4794" w:type="dxa"/>
          </w:tcPr>
          <w:p w:rsidR="00D66631" w:rsidRPr="00D66631" w:rsidRDefault="00D66631" w:rsidP="007C0152">
            <w:pPr>
              <w:numPr>
                <w:ilvl w:val="0"/>
                <w:numId w:val="5"/>
              </w:numPr>
              <w:bidi/>
              <w:spacing w:after="288" w:line="358" w:lineRule="auto"/>
              <w:ind w:right="117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</w:rPr>
            </w:pP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>آیا منافع شخصی به کار گروهی برای تحقق اهداف جمعی همسو بوده است؟</w:t>
            </w:r>
          </w:p>
          <w:p w:rsidR="00D66631" w:rsidRPr="007C0152" w:rsidRDefault="00D66631" w:rsidP="007C0152">
            <w:pPr>
              <w:bidi/>
              <w:spacing w:after="420"/>
              <w:ind w:right="6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D66631" w:rsidRPr="007C0152" w:rsidRDefault="00D66631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D66631" w:rsidRPr="007C0152" w:rsidRDefault="00D66631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6631" w:rsidRPr="007C0152" w:rsidTr="00D15681">
        <w:tc>
          <w:tcPr>
            <w:tcW w:w="4073" w:type="dxa"/>
            <w:vMerge/>
            <w:vAlign w:val="center"/>
          </w:tcPr>
          <w:p w:rsidR="00D66631" w:rsidRPr="00D15681" w:rsidRDefault="00D66631" w:rsidP="00D15681">
            <w:pPr>
              <w:bidi/>
              <w:ind w:right="15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D66631" w:rsidRPr="007C0152" w:rsidRDefault="00D66631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عدالت و انصاف</w:t>
            </w:r>
          </w:p>
        </w:tc>
        <w:tc>
          <w:tcPr>
            <w:tcW w:w="4794" w:type="dxa"/>
          </w:tcPr>
          <w:p w:rsidR="00D66631" w:rsidRPr="007C0152" w:rsidRDefault="00D66631" w:rsidP="007C0152">
            <w:pPr>
              <w:bidi/>
              <w:spacing w:after="420"/>
              <w:ind w:right="6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حق بی طرفانه اعمال  قوانین و مقررات بین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همکاران و مراجعین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رعایت گردیده است؟</w:t>
            </w:r>
          </w:p>
        </w:tc>
        <w:tc>
          <w:tcPr>
            <w:tcW w:w="1080" w:type="dxa"/>
          </w:tcPr>
          <w:p w:rsidR="00D66631" w:rsidRPr="007C0152" w:rsidRDefault="00D66631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D66631" w:rsidRPr="007C0152" w:rsidRDefault="00D66631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050ED" w:rsidRPr="007C0152" w:rsidTr="00D15681">
        <w:tc>
          <w:tcPr>
            <w:tcW w:w="4073" w:type="dxa"/>
            <w:vMerge w:val="restart"/>
            <w:vAlign w:val="center"/>
          </w:tcPr>
          <w:p w:rsidR="00A050ED" w:rsidRPr="00D15681" w:rsidRDefault="00A050ED" w:rsidP="00D15681">
            <w:pPr>
              <w:bidi/>
              <w:ind w:right="15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پایبندی به ارزش</w:t>
            </w:r>
            <w:r w:rsidRPr="00D15681">
              <w:rPr>
                <w:rFonts w:ascii="Times New Roman" w:eastAsia="Times New Roman" w:hAnsi="Times New Roman" w:cs="B Titr"/>
                <w:b/>
                <w:bCs/>
                <w:color w:val="4472C4"/>
                <w:sz w:val="24"/>
                <w:szCs w:val="24"/>
                <w:rtl/>
              </w:rPr>
              <w:t>-</w:t>
            </w: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های اسلامی و انقلابی</w:t>
            </w:r>
          </w:p>
        </w:tc>
        <w:tc>
          <w:tcPr>
            <w:tcW w:w="3036" w:type="dxa"/>
            <w:vAlign w:val="center"/>
          </w:tcPr>
          <w:p w:rsidR="00A050ED" w:rsidRPr="007C0152" w:rsidRDefault="00A050ED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0152">
              <w:rPr>
                <w:rFonts w:cs="B Nazanin"/>
                <w:b/>
                <w:bCs/>
                <w:sz w:val="24"/>
                <w:szCs w:val="24"/>
                <w:rtl/>
              </w:rPr>
              <w:t>خدمت گزاری</w:t>
            </w:r>
          </w:p>
        </w:tc>
        <w:tc>
          <w:tcPr>
            <w:tcW w:w="4794" w:type="dxa"/>
          </w:tcPr>
          <w:p w:rsidR="00A050ED" w:rsidRPr="0016695B" w:rsidRDefault="00A050ED" w:rsidP="007C0152">
            <w:pPr>
              <w:bidi/>
              <w:spacing w:after="293" w:line="245" w:lineRule="auto"/>
              <w:ind w:left="137" w:right="50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</w:rPr>
            </w:pP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 xml:space="preserve">آیا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نیازهای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قانونی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کاربران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بدون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تشریفات زائد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اداری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و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تحمیل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هزینه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>اضافی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>برای</w:t>
            </w:r>
            <w:r w:rsidRPr="0016695B">
              <w:rPr>
                <w:rFonts w:ascii="Calibri" w:eastAsia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6695B"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  <w:t xml:space="preserve">حق دسترسی آسان و سریع به خدمات </w:t>
            </w:r>
            <w:r w:rsidRPr="007C0152">
              <w:rPr>
                <w:rFonts w:ascii="Nazanin" w:eastAsia="Nazanin" w:hAnsi="Nazanin" w:cs="B Nazanin" w:hint="cs"/>
                <w:color w:val="000000"/>
                <w:sz w:val="24"/>
                <w:szCs w:val="24"/>
                <w:rtl/>
              </w:rPr>
              <w:t>سازمان فراهم گردیده ا ست؟</w:t>
            </w:r>
          </w:p>
          <w:p w:rsidR="00A050ED" w:rsidRPr="007C0152" w:rsidRDefault="00A050ED" w:rsidP="007C0152">
            <w:pPr>
              <w:bidi/>
              <w:spacing w:after="420"/>
              <w:ind w:right="69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A050ED" w:rsidRPr="007C0152" w:rsidRDefault="00A050ED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A050ED" w:rsidRPr="007C0152" w:rsidRDefault="00A050ED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050ED" w:rsidRPr="007C0152" w:rsidTr="00D15681">
        <w:tc>
          <w:tcPr>
            <w:tcW w:w="4073" w:type="dxa"/>
            <w:vMerge/>
          </w:tcPr>
          <w:p w:rsidR="00A050ED" w:rsidRPr="007C0152" w:rsidRDefault="00A050ED" w:rsidP="007C0152">
            <w:pPr>
              <w:bidi/>
              <w:ind w:right="158"/>
              <w:jc w:val="center"/>
              <w:rPr>
                <w:rFonts w:ascii="Titr" w:eastAsia="Titr" w:hAnsi="Titr" w:cs="B Nazanin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3036" w:type="dxa"/>
            <w:vAlign w:val="center"/>
          </w:tcPr>
          <w:p w:rsidR="00A050ED" w:rsidRPr="00A050ED" w:rsidRDefault="00A050ED" w:rsidP="00D15681">
            <w:pPr>
              <w:bidi/>
              <w:ind w:right="204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</w:rPr>
            </w:pPr>
            <w:r w:rsidRPr="00A050ED">
              <w:rPr>
                <w:rFonts w:ascii="Nazanin" w:eastAsia="Nazanin" w:hAnsi="Nazanin" w:cs="B Nazanin"/>
                <w:b/>
                <w:bCs/>
                <w:color w:val="000000"/>
                <w:sz w:val="24"/>
                <w:szCs w:val="24"/>
                <w:rtl/>
              </w:rPr>
              <w:t>کار جهادی</w:t>
            </w:r>
          </w:p>
          <w:p w:rsidR="00A050ED" w:rsidRPr="007C0152" w:rsidRDefault="00A050ED" w:rsidP="00D15681">
            <w:pPr>
              <w:bidi/>
              <w:spacing w:after="256"/>
              <w:ind w:left="143" w:right="1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4" w:type="dxa"/>
          </w:tcPr>
          <w:p w:rsidR="00A050ED" w:rsidRPr="007C0152" w:rsidRDefault="00A050ED" w:rsidP="007C0152">
            <w:pPr>
              <w:bidi/>
              <w:spacing w:after="293" w:line="245" w:lineRule="auto"/>
              <w:ind w:left="137" w:right="50"/>
              <w:jc w:val="center"/>
              <w:rPr>
                <w:rFonts w:ascii="Nazanin" w:eastAsia="Nazanin" w:hAnsi="Nazanin" w:cs="B Nazanin"/>
                <w:color w:val="000000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کار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جهادی در چهارچوب قوانین اداری انجام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گرفته است؟</w:t>
            </w:r>
          </w:p>
        </w:tc>
        <w:tc>
          <w:tcPr>
            <w:tcW w:w="1080" w:type="dxa"/>
          </w:tcPr>
          <w:p w:rsidR="00A050ED" w:rsidRPr="007C0152" w:rsidRDefault="00A050ED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A050ED" w:rsidRPr="007C0152" w:rsidRDefault="00A050ED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32ED4" w:rsidRPr="007C0152" w:rsidRDefault="00432ED4" w:rsidP="007C0152">
      <w:pPr>
        <w:bidi/>
        <w:jc w:val="center"/>
        <w:rPr>
          <w:rFonts w:cs="B Nazanin"/>
          <w:sz w:val="24"/>
          <w:szCs w:val="24"/>
          <w:rtl/>
        </w:rPr>
      </w:pPr>
    </w:p>
    <w:p w:rsidR="005E66D0" w:rsidRDefault="005E66D0" w:rsidP="007C0152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5E66D0" w:rsidRDefault="005E66D0" w:rsidP="005E66D0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5E66D0" w:rsidRDefault="005E66D0" w:rsidP="005E66D0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5E66D0" w:rsidRDefault="005E66D0" w:rsidP="005E66D0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EA4A29" w:rsidRPr="007C6FDE" w:rsidRDefault="00EA4A29" w:rsidP="005E66D0">
      <w:pPr>
        <w:bidi/>
        <w:jc w:val="center"/>
        <w:rPr>
          <w:rFonts w:cs="B Titr"/>
          <w:color w:val="002060"/>
          <w:sz w:val="28"/>
          <w:szCs w:val="28"/>
          <w:rtl/>
        </w:rPr>
      </w:pPr>
      <w:r w:rsidRPr="007C6FDE">
        <w:rPr>
          <w:rFonts w:cs="B Titr" w:hint="cs"/>
          <w:color w:val="002060"/>
          <w:sz w:val="28"/>
          <w:szCs w:val="28"/>
          <w:rtl/>
        </w:rPr>
        <w:lastRenderedPageBreak/>
        <w:t>استانداردهای رفتاری مدیران</w:t>
      </w:r>
    </w:p>
    <w:tbl>
      <w:tblPr>
        <w:tblStyle w:val="TableGrid"/>
        <w:bidiVisual/>
        <w:tblW w:w="13677" w:type="dxa"/>
        <w:tblInd w:w="-629" w:type="dxa"/>
        <w:tblLook w:val="04A0" w:firstRow="1" w:lastRow="0" w:firstColumn="1" w:lastColumn="0" w:noHBand="0" w:noVBand="1"/>
      </w:tblPr>
      <w:tblGrid>
        <w:gridCol w:w="4418"/>
        <w:gridCol w:w="7380"/>
        <w:gridCol w:w="990"/>
        <w:gridCol w:w="889"/>
      </w:tblGrid>
      <w:tr w:rsidR="004C5A99" w:rsidRPr="007C0152" w:rsidTr="004C5A99">
        <w:trPr>
          <w:trHeight w:val="377"/>
        </w:trPr>
        <w:tc>
          <w:tcPr>
            <w:tcW w:w="4418" w:type="dxa"/>
            <w:vMerge w:val="restart"/>
            <w:vAlign w:val="center"/>
          </w:tcPr>
          <w:p w:rsidR="004C5A99" w:rsidRPr="007C6FDE" w:rsidRDefault="004C5A99" w:rsidP="00D15681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کد رفتاری</w:t>
            </w:r>
          </w:p>
        </w:tc>
        <w:tc>
          <w:tcPr>
            <w:tcW w:w="7380" w:type="dxa"/>
            <w:vMerge w:val="restart"/>
            <w:vAlign w:val="center"/>
          </w:tcPr>
          <w:p w:rsidR="004C5A99" w:rsidRPr="007C6FDE" w:rsidRDefault="004C5A99" w:rsidP="00D15681">
            <w:pPr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</w:rPr>
            </w:pPr>
            <w:r w:rsidRPr="007C6FDE"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  <w:t>مصادیق استانداردهای رفتاری مدیران</w:t>
            </w:r>
          </w:p>
        </w:tc>
        <w:tc>
          <w:tcPr>
            <w:tcW w:w="1879" w:type="dxa"/>
            <w:gridSpan w:val="2"/>
            <w:vAlign w:val="center"/>
          </w:tcPr>
          <w:p w:rsidR="004C5A99" w:rsidRPr="007C6FDE" w:rsidRDefault="004C5A99" w:rsidP="00D15681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ارزیابی</w:t>
            </w:r>
          </w:p>
        </w:tc>
      </w:tr>
      <w:tr w:rsidR="004C5A99" w:rsidRPr="007C0152" w:rsidTr="004C5A99">
        <w:tc>
          <w:tcPr>
            <w:tcW w:w="4418" w:type="dxa"/>
            <w:vMerge/>
          </w:tcPr>
          <w:p w:rsidR="004C5A99" w:rsidRPr="007C0152" w:rsidRDefault="004C5A99" w:rsidP="00D1568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80" w:type="dxa"/>
            <w:vMerge/>
          </w:tcPr>
          <w:p w:rsidR="004C5A99" w:rsidRDefault="004C5A99" w:rsidP="00D15681"/>
        </w:tc>
        <w:tc>
          <w:tcPr>
            <w:tcW w:w="990" w:type="dxa"/>
          </w:tcPr>
          <w:p w:rsidR="004C5A99" w:rsidRPr="004C5A99" w:rsidRDefault="004C5A99" w:rsidP="00D156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889" w:type="dxa"/>
          </w:tcPr>
          <w:p w:rsidR="004C5A99" w:rsidRPr="004C5A99" w:rsidRDefault="004C5A99" w:rsidP="00D156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EA4A29" w:rsidRPr="007C0152" w:rsidTr="004C5A99">
        <w:tc>
          <w:tcPr>
            <w:tcW w:w="4418" w:type="dxa"/>
          </w:tcPr>
          <w:p w:rsidR="00EA4A29" w:rsidRPr="00EA4A29" w:rsidRDefault="00EA4A29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</w:rPr>
            </w:pPr>
            <w:r w:rsidRPr="00EA4A29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رعایت ادب و</w:t>
            </w:r>
          </w:p>
          <w:p w:rsidR="00EA4A29" w:rsidRPr="00D15681" w:rsidRDefault="00EA4A29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احترام در تعامل با همکاران</w:t>
            </w:r>
          </w:p>
        </w:tc>
        <w:tc>
          <w:tcPr>
            <w:tcW w:w="7380" w:type="dxa"/>
          </w:tcPr>
          <w:p w:rsidR="00EA4A29" w:rsidRPr="007C0152" w:rsidRDefault="00EA4A29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>آیا با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همکاران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زیر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مجموعه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عین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قاطعیت،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محترمانه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بدون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پرخاشگری، خشونت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کلامی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تهدید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رفتار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گردیده است؟</w:t>
            </w:r>
          </w:p>
        </w:tc>
        <w:tc>
          <w:tcPr>
            <w:tcW w:w="990" w:type="dxa"/>
          </w:tcPr>
          <w:p w:rsidR="00EA4A29" w:rsidRPr="007C0152" w:rsidRDefault="00EA4A29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EA4A29" w:rsidRPr="007C0152" w:rsidRDefault="00EA4A29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A4A29" w:rsidRPr="007C0152" w:rsidTr="004C5A99">
        <w:tc>
          <w:tcPr>
            <w:tcW w:w="4418" w:type="dxa"/>
          </w:tcPr>
          <w:p w:rsidR="00EA4A29" w:rsidRPr="00D15681" w:rsidRDefault="00EA4A29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پایبندی به قوانین و مقررات</w:t>
            </w:r>
          </w:p>
        </w:tc>
        <w:tc>
          <w:tcPr>
            <w:tcW w:w="7380" w:type="dxa"/>
          </w:tcPr>
          <w:p w:rsidR="00EA4A29" w:rsidRPr="007C0152" w:rsidRDefault="00EA4A29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تصمیمها و اقدامها وفق قوانین و مقررات مربوط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ه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 اتخاذ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گردیده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 از هرگونه تبعیض یا اعمال سلیقه در اجرای قوانین و مقررات اجتناب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گردیده است</w:t>
            </w:r>
          </w:p>
        </w:tc>
        <w:tc>
          <w:tcPr>
            <w:tcW w:w="990" w:type="dxa"/>
          </w:tcPr>
          <w:p w:rsidR="00EA4A29" w:rsidRPr="007C0152" w:rsidRDefault="00EA4A29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EA4A29" w:rsidRPr="007C0152" w:rsidRDefault="00EA4A29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6244A" w:rsidRPr="007C0152" w:rsidTr="004C5A99">
        <w:tc>
          <w:tcPr>
            <w:tcW w:w="4418" w:type="dxa"/>
          </w:tcPr>
          <w:p w:rsidR="0016244A" w:rsidRPr="00D15681" w:rsidRDefault="0016244A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شفافیت و پاسخگویی</w:t>
            </w:r>
          </w:p>
        </w:tc>
        <w:tc>
          <w:tcPr>
            <w:tcW w:w="7380" w:type="dxa"/>
          </w:tcPr>
          <w:p w:rsidR="0016244A" w:rsidRPr="007C0152" w:rsidRDefault="0016244A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شرح وظایف کارکنان زیر مجوعه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 و معیارهای ارزیابی عملکرد کارکنان به طور شفاف به آنها  اطلاع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رسانی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گردیده است؟</w:t>
            </w:r>
          </w:p>
        </w:tc>
        <w:tc>
          <w:tcPr>
            <w:tcW w:w="990" w:type="dxa"/>
          </w:tcPr>
          <w:p w:rsidR="0016244A" w:rsidRPr="007C0152" w:rsidRDefault="0016244A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16244A" w:rsidRPr="007C0152" w:rsidRDefault="0016244A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55D" w:rsidRPr="007C0152" w:rsidTr="004C5A99">
        <w:tc>
          <w:tcPr>
            <w:tcW w:w="4418" w:type="dxa"/>
          </w:tcPr>
          <w:p w:rsidR="00E3155D" w:rsidRPr="00D15681" w:rsidRDefault="00E3155D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برنامه</w:t>
            </w:r>
            <w:r w:rsidRPr="00D15681">
              <w:rPr>
                <w:rFonts w:ascii="Titr" w:eastAsia="Titr" w:hAnsi="Titr" w:cs="B Titr" w:hint="cs"/>
                <w:b/>
                <w:bCs/>
                <w:color w:val="4472C4"/>
                <w:sz w:val="24"/>
                <w:szCs w:val="24"/>
                <w:rtl/>
              </w:rPr>
              <w:t xml:space="preserve"> </w:t>
            </w: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ریزی و انضباط کاری</w:t>
            </w:r>
          </w:p>
        </w:tc>
        <w:tc>
          <w:tcPr>
            <w:tcW w:w="7380" w:type="dxa"/>
          </w:tcPr>
          <w:p w:rsidR="00E3155D" w:rsidRPr="007C0152" w:rsidRDefault="00E3155D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روزانه </w:t>
            </w:r>
            <w:r w:rsidRPr="007C0152">
              <w:rPr>
                <w:rFonts w:cs="B Nazanin"/>
                <w:sz w:val="24"/>
                <w:szCs w:val="24"/>
                <w:rtl/>
              </w:rPr>
              <w:t>سیستم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اتوماسیون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مکاتبات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اداری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کنترل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مکاتبات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اولین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فرصت پاسخ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داده شده است</w:t>
            </w:r>
          </w:p>
        </w:tc>
        <w:tc>
          <w:tcPr>
            <w:tcW w:w="990" w:type="dxa"/>
          </w:tcPr>
          <w:p w:rsidR="00E3155D" w:rsidRPr="007C0152" w:rsidRDefault="00E3155D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E3155D" w:rsidRPr="007C0152" w:rsidRDefault="00E3155D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2872" w:rsidRPr="007C0152" w:rsidTr="004C5A99">
        <w:tc>
          <w:tcPr>
            <w:tcW w:w="4418" w:type="dxa"/>
          </w:tcPr>
          <w:p w:rsidR="00632872" w:rsidRPr="00632872" w:rsidRDefault="00632872" w:rsidP="001A651F">
            <w:pPr>
              <w:bidi/>
              <w:spacing w:after="2" w:line="257" w:lineRule="auto"/>
              <w:ind w:right="123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</w:rPr>
            </w:pPr>
            <w:r w:rsidRPr="00632872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رعایت شایسته سالاری درانتصابات</w:t>
            </w:r>
          </w:p>
          <w:p w:rsidR="00632872" w:rsidRPr="00D15681" w:rsidRDefault="00632872" w:rsidP="00D15681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632872" w:rsidRPr="007C0152" w:rsidRDefault="00632872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در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تقسیم وظایف و فعالیتهای کاری به قابلیتها و شایستگیهای افراد توجه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گردیده است؟</w:t>
            </w:r>
          </w:p>
        </w:tc>
        <w:tc>
          <w:tcPr>
            <w:tcW w:w="990" w:type="dxa"/>
          </w:tcPr>
          <w:p w:rsidR="00632872" w:rsidRPr="007C0152" w:rsidRDefault="00632872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32872" w:rsidRPr="007C0152" w:rsidRDefault="00632872" w:rsidP="007C015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2872" w:rsidRPr="007C0152" w:rsidTr="004C5A99">
        <w:tc>
          <w:tcPr>
            <w:tcW w:w="4418" w:type="dxa"/>
          </w:tcPr>
          <w:p w:rsidR="00632872" w:rsidRPr="00D15681" w:rsidRDefault="00632872" w:rsidP="00D15681">
            <w:pPr>
              <w:bidi/>
              <w:spacing w:after="2" w:line="257" w:lineRule="auto"/>
              <w:ind w:right="123" w:hanging="172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انعطاف پذیری و نوآوری</w:t>
            </w:r>
          </w:p>
        </w:tc>
        <w:tc>
          <w:tcPr>
            <w:tcW w:w="7380" w:type="dxa"/>
          </w:tcPr>
          <w:p w:rsidR="00632872" w:rsidRPr="007C0152" w:rsidRDefault="00632872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نوآوریها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ابتکارات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کارکنان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ارزیابی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عملکرد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آنها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نظر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گرفته شده است؟</w:t>
            </w:r>
          </w:p>
        </w:tc>
        <w:tc>
          <w:tcPr>
            <w:tcW w:w="990" w:type="dxa"/>
          </w:tcPr>
          <w:p w:rsidR="00632872" w:rsidRPr="007C0152" w:rsidRDefault="00632872" w:rsidP="007C0152">
            <w:pPr>
              <w:bidi/>
              <w:ind w:left="36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32872" w:rsidRPr="007C0152" w:rsidRDefault="00632872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2872" w:rsidRPr="007C0152" w:rsidTr="004C5A99">
        <w:tc>
          <w:tcPr>
            <w:tcW w:w="4418" w:type="dxa"/>
          </w:tcPr>
          <w:p w:rsidR="00632872" w:rsidRPr="00D15681" w:rsidRDefault="00632872" w:rsidP="00D15681">
            <w:pPr>
              <w:bidi/>
              <w:spacing w:after="2" w:line="257" w:lineRule="auto"/>
              <w:ind w:right="123" w:hanging="172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اشتراک گذاری دانش و تجربه</w:t>
            </w:r>
          </w:p>
        </w:tc>
        <w:tc>
          <w:tcPr>
            <w:tcW w:w="7380" w:type="dxa"/>
          </w:tcPr>
          <w:p w:rsidR="00632872" w:rsidRPr="007C0152" w:rsidRDefault="00632872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امکان</w:t>
            </w:r>
            <w:r w:rsidRPr="007C0152">
              <w:rPr>
                <w:rFonts w:cs="B Nazanin"/>
                <w:sz w:val="24"/>
                <w:szCs w:val="24"/>
                <w:rtl/>
              </w:rPr>
              <w:t>حضور کارکنان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 دورههای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آموزشی و اشتراک دانش ،فرصت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یادگیری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رشد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برای کارکنان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فراهم گردیده است؟</w:t>
            </w:r>
          </w:p>
        </w:tc>
        <w:tc>
          <w:tcPr>
            <w:tcW w:w="990" w:type="dxa"/>
          </w:tcPr>
          <w:p w:rsidR="00632872" w:rsidRPr="007C0152" w:rsidRDefault="00632872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32872" w:rsidRPr="007C0152" w:rsidRDefault="00632872" w:rsidP="007C015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5485B" w:rsidRPr="007C0152" w:rsidTr="004C5A99">
        <w:tc>
          <w:tcPr>
            <w:tcW w:w="4418" w:type="dxa"/>
          </w:tcPr>
          <w:p w:rsidR="0035485B" w:rsidRPr="00D15681" w:rsidRDefault="0035485B" w:rsidP="00D15681">
            <w:pPr>
              <w:bidi/>
              <w:spacing w:after="2" w:line="257" w:lineRule="auto"/>
              <w:ind w:right="123" w:hanging="172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بهبود مستمر و ارتقاءبهره وری</w:t>
            </w:r>
          </w:p>
        </w:tc>
        <w:tc>
          <w:tcPr>
            <w:tcW w:w="7380" w:type="dxa"/>
          </w:tcPr>
          <w:p w:rsidR="0035485B" w:rsidRPr="007C0152" w:rsidRDefault="0035485B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>آیا از موازی کاری پرهیز گردیده است؟</w:t>
            </w:r>
          </w:p>
        </w:tc>
        <w:tc>
          <w:tcPr>
            <w:tcW w:w="990" w:type="dxa"/>
          </w:tcPr>
          <w:p w:rsidR="0035485B" w:rsidRPr="007C0152" w:rsidRDefault="0035485B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35485B" w:rsidRPr="007C0152" w:rsidRDefault="0035485B" w:rsidP="007C015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5485B" w:rsidRPr="007C0152" w:rsidTr="004C5A99">
        <w:tc>
          <w:tcPr>
            <w:tcW w:w="4418" w:type="dxa"/>
          </w:tcPr>
          <w:p w:rsidR="0035485B" w:rsidRPr="00D15681" w:rsidRDefault="0035485B" w:rsidP="001A651F">
            <w:pPr>
              <w:ind w:right="16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رعایت عدالت وانصاف</w:t>
            </w:r>
          </w:p>
        </w:tc>
        <w:tc>
          <w:tcPr>
            <w:tcW w:w="7380" w:type="dxa"/>
          </w:tcPr>
          <w:p w:rsidR="0035485B" w:rsidRPr="007C0152" w:rsidRDefault="0035485B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در </w:t>
            </w:r>
            <w:r w:rsidRPr="007C0152">
              <w:rPr>
                <w:rFonts w:cs="B Nazanin"/>
                <w:sz w:val="24"/>
                <w:szCs w:val="24"/>
                <w:rtl/>
              </w:rPr>
              <w:t>واگذاری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اختیارات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کارکنان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همتراز،</w:t>
            </w:r>
            <w:r w:rsidRPr="007C015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متناسب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با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تواناییها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انصاف رعایت گردیده است؟</w:t>
            </w:r>
          </w:p>
        </w:tc>
        <w:tc>
          <w:tcPr>
            <w:tcW w:w="990" w:type="dxa"/>
          </w:tcPr>
          <w:p w:rsidR="0035485B" w:rsidRPr="007C0152" w:rsidRDefault="0035485B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35485B" w:rsidRPr="007C0152" w:rsidRDefault="0035485B" w:rsidP="007C015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1463" w:rsidRPr="007C0152" w:rsidTr="004C5A99">
        <w:tc>
          <w:tcPr>
            <w:tcW w:w="4418" w:type="dxa"/>
          </w:tcPr>
          <w:p w:rsidR="00CC1463" w:rsidRPr="00D15681" w:rsidRDefault="00CC1463" w:rsidP="00D15681">
            <w:pPr>
              <w:ind w:right="16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تقویت سعه صدر  و امید به آینده</w:t>
            </w:r>
          </w:p>
        </w:tc>
        <w:tc>
          <w:tcPr>
            <w:tcW w:w="7380" w:type="dxa"/>
          </w:tcPr>
          <w:p w:rsidR="00CC1463" w:rsidRPr="007C0152" w:rsidRDefault="00CC1463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ارائه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گزارشهایی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کارکنان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 دیگر 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در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تهیه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و تدوین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آن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نقش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داشتند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/>
                <w:sz w:val="24"/>
                <w:szCs w:val="24"/>
                <w:rtl/>
              </w:rPr>
              <w:t>قدردانی</w:t>
            </w:r>
            <w:r w:rsidRPr="007C015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گردیده است؟</w:t>
            </w:r>
          </w:p>
        </w:tc>
        <w:tc>
          <w:tcPr>
            <w:tcW w:w="990" w:type="dxa"/>
          </w:tcPr>
          <w:p w:rsidR="00CC1463" w:rsidRPr="007C0152" w:rsidRDefault="00CC1463" w:rsidP="007C015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CC1463" w:rsidRPr="007C0152" w:rsidRDefault="00CC1463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AC7" w:rsidRPr="007C0152" w:rsidTr="004C5A99">
        <w:tc>
          <w:tcPr>
            <w:tcW w:w="4418" w:type="dxa"/>
          </w:tcPr>
          <w:p w:rsidR="00966AC7" w:rsidRPr="00D15681" w:rsidRDefault="00966AC7" w:rsidP="00D15681">
            <w:pPr>
              <w:ind w:right="168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D15681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خدمت گزاری و کار جهادی</w:t>
            </w:r>
          </w:p>
        </w:tc>
        <w:tc>
          <w:tcPr>
            <w:tcW w:w="7380" w:type="dxa"/>
          </w:tcPr>
          <w:p w:rsidR="00966AC7" w:rsidRPr="007C0152" w:rsidRDefault="00966AC7" w:rsidP="007C015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0152">
              <w:rPr>
                <w:rFonts w:cs="B Nazanin" w:hint="cs"/>
                <w:sz w:val="24"/>
                <w:szCs w:val="24"/>
                <w:rtl/>
              </w:rPr>
              <w:t xml:space="preserve">آیا تلاش گردیده </w:t>
            </w:r>
            <w:r w:rsidRPr="007C0152">
              <w:rPr>
                <w:rFonts w:cs="B Nazanin"/>
                <w:sz w:val="24"/>
                <w:szCs w:val="24"/>
                <w:rtl/>
              </w:rPr>
              <w:t xml:space="preserve">در انجام امور برای رفع موانع از سیاه نمایی و  بزرگنمایی موانع </w:t>
            </w:r>
            <w:r w:rsidRPr="007C0152">
              <w:rPr>
                <w:rFonts w:cs="B Nazanin" w:hint="cs"/>
                <w:sz w:val="24"/>
                <w:szCs w:val="24"/>
                <w:rtl/>
              </w:rPr>
              <w:t>خودداری گردد؟</w:t>
            </w:r>
          </w:p>
        </w:tc>
        <w:tc>
          <w:tcPr>
            <w:tcW w:w="990" w:type="dxa"/>
          </w:tcPr>
          <w:p w:rsidR="00966AC7" w:rsidRPr="007C0152" w:rsidRDefault="00966AC7" w:rsidP="007C0152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966AC7" w:rsidRPr="007C0152" w:rsidRDefault="00966AC7" w:rsidP="007C015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A4A29" w:rsidRDefault="00EA4A29" w:rsidP="007C0152">
      <w:pPr>
        <w:bidi/>
        <w:jc w:val="center"/>
        <w:rPr>
          <w:rFonts w:cs="B Nazanin"/>
          <w:sz w:val="24"/>
          <w:szCs w:val="24"/>
          <w:rtl/>
        </w:rPr>
      </w:pPr>
    </w:p>
    <w:p w:rsidR="003062FA" w:rsidRDefault="003062FA" w:rsidP="003062FA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5E66D0" w:rsidRPr="001A651F" w:rsidRDefault="005E66D0" w:rsidP="005E66D0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6138BF" w:rsidRPr="006138BF" w:rsidRDefault="006138BF" w:rsidP="001A651F">
      <w:pPr>
        <w:bidi/>
        <w:jc w:val="center"/>
        <w:rPr>
          <w:rFonts w:cs="B Titr"/>
          <w:color w:val="002060"/>
          <w:sz w:val="28"/>
          <w:szCs w:val="28"/>
        </w:rPr>
      </w:pPr>
      <w:r w:rsidRPr="006138BF">
        <w:rPr>
          <w:rFonts w:cs="B Titr"/>
          <w:color w:val="002060"/>
          <w:sz w:val="28"/>
          <w:szCs w:val="28"/>
          <w:rtl/>
        </w:rPr>
        <w:lastRenderedPageBreak/>
        <w:t xml:space="preserve">استانداردهاي ظاهري عمومي </w:t>
      </w:r>
      <w:r w:rsidRPr="006138BF">
        <w:rPr>
          <w:rFonts w:cs="B Titr" w:hint="cs"/>
          <w:color w:val="002060"/>
          <w:sz w:val="28"/>
          <w:szCs w:val="28"/>
          <w:rtl/>
        </w:rPr>
        <w:t>(</w:t>
      </w:r>
      <w:r w:rsidRPr="006138BF">
        <w:rPr>
          <w:rFonts w:cs="B Titr"/>
          <w:color w:val="002060"/>
          <w:sz w:val="28"/>
          <w:szCs w:val="28"/>
          <w:rtl/>
        </w:rPr>
        <w:t xml:space="preserve">مشترک براي کليه </w:t>
      </w:r>
      <w:r w:rsidRPr="001A651F">
        <w:rPr>
          <w:rFonts w:cs="B Titr" w:hint="cs"/>
          <w:color w:val="002060"/>
          <w:sz w:val="28"/>
          <w:szCs w:val="28"/>
          <w:rtl/>
        </w:rPr>
        <w:t>م</w:t>
      </w:r>
      <w:r w:rsidRPr="006138BF">
        <w:rPr>
          <w:rFonts w:cs="B Titr"/>
          <w:color w:val="002060"/>
          <w:sz w:val="28"/>
          <w:szCs w:val="28"/>
          <w:rtl/>
        </w:rPr>
        <w:t>شاغل</w:t>
      </w:r>
      <w:r w:rsidRPr="006138BF">
        <w:rPr>
          <w:rFonts w:cs="B Titr" w:hint="cs"/>
          <w:color w:val="002060"/>
          <w:sz w:val="28"/>
          <w:szCs w:val="28"/>
          <w:rtl/>
        </w:rPr>
        <w:t>)</w:t>
      </w:r>
    </w:p>
    <w:tbl>
      <w:tblPr>
        <w:tblStyle w:val="TableGrid"/>
        <w:bidiVisual/>
        <w:tblW w:w="13677" w:type="dxa"/>
        <w:tblInd w:w="-629" w:type="dxa"/>
        <w:tblLook w:val="04A0" w:firstRow="1" w:lastRow="0" w:firstColumn="1" w:lastColumn="0" w:noHBand="0" w:noVBand="1"/>
      </w:tblPr>
      <w:tblGrid>
        <w:gridCol w:w="4418"/>
        <w:gridCol w:w="7380"/>
        <w:gridCol w:w="990"/>
        <w:gridCol w:w="889"/>
      </w:tblGrid>
      <w:tr w:rsidR="003062FA" w:rsidRPr="007C0152" w:rsidTr="00CC7BAA">
        <w:trPr>
          <w:trHeight w:val="377"/>
        </w:trPr>
        <w:tc>
          <w:tcPr>
            <w:tcW w:w="4418" w:type="dxa"/>
            <w:vMerge w:val="restart"/>
            <w:vAlign w:val="center"/>
          </w:tcPr>
          <w:p w:rsidR="003062FA" w:rsidRPr="007C6FDE" w:rsidRDefault="003062FA" w:rsidP="006138BF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 xml:space="preserve">کد </w:t>
            </w:r>
            <w:r w:rsidR="006138BF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های ظاهری</w:t>
            </w:r>
          </w:p>
        </w:tc>
        <w:tc>
          <w:tcPr>
            <w:tcW w:w="7380" w:type="dxa"/>
            <w:vMerge w:val="restart"/>
            <w:vAlign w:val="center"/>
          </w:tcPr>
          <w:p w:rsidR="003062FA" w:rsidRPr="007C6FDE" w:rsidRDefault="006138BF" w:rsidP="00CC7BAA">
            <w:pPr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</w:rPr>
            </w:pPr>
            <w:r w:rsidRPr="006138BF"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  <w:t>استانداردهاي ظاهري عمومي</w:t>
            </w:r>
          </w:p>
        </w:tc>
        <w:tc>
          <w:tcPr>
            <w:tcW w:w="1879" w:type="dxa"/>
            <w:gridSpan w:val="2"/>
            <w:vAlign w:val="center"/>
          </w:tcPr>
          <w:p w:rsidR="003062FA" w:rsidRPr="007C6FDE" w:rsidRDefault="003062FA" w:rsidP="00CC7BAA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ارزیابی</w:t>
            </w:r>
          </w:p>
        </w:tc>
      </w:tr>
      <w:tr w:rsidR="003062FA" w:rsidRPr="007C0152" w:rsidTr="00CC7BAA">
        <w:tc>
          <w:tcPr>
            <w:tcW w:w="4418" w:type="dxa"/>
            <w:vMerge/>
          </w:tcPr>
          <w:p w:rsidR="003062FA" w:rsidRPr="007C0152" w:rsidRDefault="003062FA" w:rsidP="00CC7BA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80" w:type="dxa"/>
            <w:vMerge/>
          </w:tcPr>
          <w:p w:rsidR="003062FA" w:rsidRDefault="003062FA" w:rsidP="00CC7BAA"/>
        </w:tc>
        <w:tc>
          <w:tcPr>
            <w:tcW w:w="990" w:type="dxa"/>
          </w:tcPr>
          <w:p w:rsidR="003062FA" w:rsidRPr="004C5A99" w:rsidRDefault="003062FA" w:rsidP="00CC7B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889" w:type="dxa"/>
          </w:tcPr>
          <w:p w:rsidR="003062FA" w:rsidRPr="004C5A99" w:rsidRDefault="003062FA" w:rsidP="00CC7B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6138BF" w:rsidRPr="001A651F" w:rsidTr="00CC7BAA">
        <w:tc>
          <w:tcPr>
            <w:tcW w:w="4418" w:type="dxa"/>
            <w:vMerge w:val="restart"/>
          </w:tcPr>
          <w:p w:rsidR="006138BF" w:rsidRPr="00CD421B" w:rsidRDefault="006138BF" w:rsidP="00CC7BAA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CD421B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حفظ شئونات اسلامي و رعايت پوشش اداري در چارچوب قوانين و مقررات</w:t>
            </w:r>
          </w:p>
        </w:tc>
        <w:tc>
          <w:tcPr>
            <w:tcW w:w="7380" w:type="dxa"/>
          </w:tcPr>
          <w:p w:rsidR="006138BF" w:rsidRPr="001A651F" w:rsidRDefault="006138BF" w:rsidP="006138BF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آیا از </w:t>
            </w:r>
            <w:r w:rsidRPr="001A651F">
              <w:rPr>
                <w:rFonts w:cs="B Nazanin"/>
                <w:sz w:val="24"/>
                <w:szCs w:val="24"/>
                <w:rtl/>
              </w:rPr>
              <w:t>پوشيدن لباسهايي با رنگ و طرح نامتعارف يا نامناسب و مغاير با شئون اسلامي و مقتضيات موقعيت رسمي و اداري اجتناب م</w:t>
            </w:r>
            <w:r w:rsidRPr="001A651F">
              <w:rPr>
                <w:rFonts w:cs="B Nazanin" w:hint="cs"/>
                <w:sz w:val="24"/>
                <w:szCs w:val="24"/>
                <w:rtl/>
              </w:rPr>
              <w:t>ی گردد؟</w:t>
            </w:r>
          </w:p>
        </w:tc>
        <w:tc>
          <w:tcPr>
            <w:tcW w:w="990" w:type="dxa"/>
          </w:tcPr>
          <w:p w:rsidR="006138BF" w:rsidRPr="001A651F" w:rsidRDefault="006138BF" w:rsidP="00CC7BAA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138BF" w:rsidRPr="001A651F" w:rsidRDefault="006138BF" w:rsidP="00CC7BA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38BF" w:rsidRPr="001A651F" w:rsidTr="00CC7BAA">
        <w:tc>
          <w:tcPr>
            <w:tcW w:w="4418" w:type="dxa"/>
            <w:vMerge/>
          </w:tcPr>
          <w:p w:rsidR="006138BF" w:rsidRPr="00CD421B" w:rsidRDefault="006138BF" w:rsidP="00CC7BAA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6138BF" w:rsidRPr="001A651F" w:rsidRDefault="006138BF" w:rsidP="006138BF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آیا از </w:t>
            </w:r>
            <w:r w:rsidRPr="001A651F">
              <w:rPr>
                <w:rFonts w:cs="B Nazanin"/>
                <w:sz w:val="24"/>
                <w:szCs w:val="24"/>
                <w:rtl/>
              </w:rPr>
              <w:t>لباس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و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کفش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رسمي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و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ساده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مطابق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با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شئونات اسلامي و در چارچوب قوانين و مقررات اداري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استفاده</w:t>
            </w: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 می گردد؟</w:t>
            </w:r>
          </w:p>
        </w:tc>
        <w:tc>
          <w:tcPr>
            <w:tcW w:w="990" w:type="dxa"/>
          </w:tcPr>
          <w:p w:rsidR="006138BF" w:rsidRPr="001A651F" w:rsidRDefault="006138BF" w:rsidP="00CC7BAA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138BF" w:rsidRPr="001A651F" w:rsidRDefault="006138BF" w:rsidP="00CC7BA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38BF" w:rsidRPr="001A651F" w:rsidTr="00CC7BAA">
        <w:tc>
          <w:tcPr>
            <w:tcW w:w="4418" w:type="dxa"/>
            <w:vMerge w:val="restart"/>
          </w:tcPr>
          <w:p w:rsidR="006138BF" w:rsidRPr="00CD421B" w:rsidRDefault="006138BF" w:rsidP="00CC7BAA">
            <w:pPr>
              <w:bidi/>
              <w:ind w:right="107"/>
              <w:jc w:val="center"/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</w:pPr>
            <w:r w:rsidRPr="00CD421B">
              <w:rPr>
                <w:rFonts w:ascii="Titr" w:eastAsia="Titr" w:hAnsi="Titr" w:cs="B Titr"/>
                <w:b/>
                <w:bCs/>
                <w:color w:val="4472C4"/>
                <w:sz w:val="24"/>
                <w:szCs w:val="24"/>
                <w:rtl/>
              </w:rPr>
              <w:t>رعايت نظم و آراستگي ظاهري</w:t>
            </w:r>
          </w:p>
        </w:tc>
        <w:tc>
          <w:tcPr>
            <w:tcW w:w="7380" w:type="dxa"/>
          </w:tcPr>
          <w:p w:rsidR="006138BF" w:rsidRPr="001A651F" w:rsidRDefault="006138BF" w:rsidP="006138BF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1A651F">
              <w:rPr>
                <w:rFonts w:cs="B Nazanin"/>
                <w:sz w:val="24"/>
                <w:szCs w:val="24"/>
                <w:rtl/>
              </w:rPr>
              <w:t>نظافت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و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بهداشت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شخصي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در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محيط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کار</w:t>
            </w: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 رعایت می گردد؟</w:t>
            </w:r>
          </w:p>
        </w:tc>
        <w:tc>
          <w:tcPr>
            <w:tcW w:w="990" w:type="dxa"/>
          </w:tcPr>
          <w:p w:rsidR="006138BF" w:rsidRPr="001A651F" w:rsidRDefault="006138BF" w:rsidP="00CC7BAA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138BF" w:rsidRPr="001A651F" w:rsidRDefault="006138BF" w:rsidP="00CC7BA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38BF" w:rsidRPr="001A651F" w:rsidTr="00CC7BAA">
        <w:tc>
          <w:tcPr>
            <w:tcW w:w="4418" w:type="dxa"/>
            <w:vMerge/>
          </w:tcPr>
          <w:p w:rsidR="006138BF" w:rsidRPr="001A651F" w:rsidRDefault="006138BF" w:rsidP="00CC7BAA">
            <w:pPr>
              <w:bidi/>
              <w:ind w:right="10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80" w:type="dxa"/>
          </w:tcPr>
          <w:p w:rsidR="006138BF" w:rsidRPr="001A651F" w:rsidRDefault="006138BF" w:rsidP="006138BF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1A651F">
              <w:rPr>
                <w:rFonts w:cs="B Nazanin" w:hint="cs"/>
                <w:sz w:val="24"/>
                <w:szCs w:val="24"/>
                <w:rtl/>
              </w:rPr>
              <w:t xml:space="preserve">آیا از پوشیدن و تردد </w:t>
            </w:r>
            <w:r w:rsidRPr="001A651F">
              <w:rPr>
                <w:rFonts w:cs="B Nazanin"/>
                <w:sz w:val="24"/>
                <w:szCs w:val="24"/>
                <w:rtl/>
              </w:rPr>
              <w:t>کفش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A651F">
              <w:rPr>
                <w:rFonts w:cs="B Nazanin"/>
                <w:sz w:val="24"/>
                <w:szCs w:val="24"/>
                <w:rtl/>
              </w:rPr>
              <w:t>غيررسمي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 </w:t>
            </w:r>
            <w:r w:rsidRPr="001A651F">
              <w:rPr>
                <w:rFonts w:cs="B Nazanin"/>
                <w:sz w:val="24"/>
                <w:szCs w:val="24"/>
                <w:rtl/>
              </w:rPr>
              <w:t>ماننددمپايي</w:t>
            </w:r>
            <w:r w:rsidRPr="001A651F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  <w:r w:rsidRPr="001A651F">
              <w:rPr>
                <w:rFonts w:cs="B Nazanin"/>
                <w:sz w:val="24"/>
                <w:szCs w:val="24"/>
                <w:rtl/>
              </w:rPr>
              <w:t xml:space="preserve"> در خارج از اتاقکاري </w:t>
            </w:r>
            <w:r w:rsidRPr="001A651F">
              <w:rPr>
                <w:rFonts w:cs="B Nazanin" w:hint="cs"/>
                <w:sz w:val="24"/>
                <w:szCs w:val="24"/>
                <w:rtl/>
              </w:rPr>
              <w:t>خودداری می گردد؟</w:t>
            </w:r>
          </w:p>
        </w:tc>
        <w:tc>
          <w:tcPr>
            <w:tcW w:w="990" w:type="dxa"/>
          </w:tcPr>
          <w:p w:rsidR="006138BF" w:rsidRPr="001A651F" w:rsidRDefault="006138BF" w:rsidP="006138BF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6138BF" w:rsidRPr="001A651F" w:rsidRDefault="006138BF" w:rsidP="006138B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062FA" w:rsidRDefault="003062FA" w:rsidP="003062FA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F303B2" w:rsidRDefault="00F303B2" w:rsidP="00F303B2">
      <w:pPr>
        <w:bidi/>
        <w:jc w:val="center"/>
        <w:rPr>
          <w:rFonts w:cs="B Nazanin"/>
          <w:sz w:val="24"/>
          <w:szCs w:val="24"/>
          <w:rtl/>
        </w:rPr>
      </w:pPr>
    </w:p>
    <w:p w:rsidR="005E66D0" w:rsidRDefault="005E66D0" w:rsidP="005E66D0">
      <w:pPr>
        <w:bidi/>
        <w:jc w:val="center"/>
        <w:rPr>
          <w:rFonts w:cs="B Nazanin"/>
          <w:sz w:val="24"/>
          <w:szCs w:val="24"/>
          <w:rtl/>
        </w:rPr>
      </w:pPr>
    </w:p>
    <w:p w:rsidR="005E66D0" w:rsidRDefault="005E66D0" w:rsidP="005E66D0">
      <w:pPr>
        <w:bidi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F303B2" w:rsidRPr="00F303B2" w:rsidRDefault="00F303B2" w:rsidP="00F303B2">
      <w:pPr>
        <w:bidi/>
        <w:jc w:val="center"/>
        <w:rPr>
          <w:rFonts w:cs="B Titr"/>
          <w:color w:val="002060"/>
          <w:sz w:val="28"/>
          <w:szCs w:val="28"/>
          <w:rtl/>
        </w:rPr>
      </w:pPr>
    </w:p>
    <w:p w:rsidR="00F303B2" w:rsidRPr="00F303B2" w:rsidRDefault="00F303B2" w:rsidP="00F303B2">
      <w:pPr>
        <w:bidi/>
        <w:jc w:val="center"/>
        <w:rPr>
          <w:rFonts w:cs="B Titr"/>
          <w:color w:val="002060"/>
          <w:sz w:val="28"/>
          <w:szCs w:val="28"/>
        </w:rPr>
      </w:pPr>
      <w:r w:rsidRPr="00F303B2">
        <w:rPr>
          <w:rFonts w:cs="B Titr"/>
          <w:color w:val="002060"/>
          <w:sz w:val="28"/>
          <w:szCs w:val="28"/>
          <w:rtl/>
        </w:rPr>
        <w:lastRenderedPageBreak/>
        <w:t>استانداردهاي گفتاري عمومي</w:t>
      </w:r>
      <w:r w:rsidRPr="00F303B2">
        <w:rPr>
          <w:rFonts w:cs="B Titr" w:hint="cs"/>
          <w:color w:val="002060"/>
          <w:sz w:val="28"/>
          <w:szCs w:val="28"/>
          <w:rtl/>
        </w:rPr>
        <w:t>(</w:t>
      </w:r>
      <w:r w:rsidRPr="00F303B2">
        <w:rPr>
          <w:rFonts w:cs="B Titr"/>
          <w:color w:val="002060"/>
          <w:sz w:val="28"/>
          <w:szCs w:val="28"/>
          <w:rtl/>
        </w:rPr>
        <w:t>مشترک براي کليه مشاغل</w:t>
      </w:r>
      <w:r w:rsidRPr="00F303B2">
        <w:rPr>
          <w:rFonts w:cs="B Titr" w:hint="cs"/>
          <w:color w:val="002060"/>
          <w:sz w:val="28"/>
          <w:szCs w:val="28"/>
          <w:rtl/>
        </w:rPr>
        <w:t>)</w:t>
      </w:r>
    </w:p>
    <w:tbl>
      <w:tblPr>
        <w:tblStyle w:val="TableGrid"/>
        <w:bidiVisual/>
        <w:tblW w:w="13677" w:type="dxa"/>
        <w:tblInd w:w="-629" w:type="dxa"/>
        <w:tblLook w:val="04A0" w:firstRow="1" w:lastRow="0" w:firstColumn="1" w:lastColumn="0" w:noHBand="0" w:noVBand="1"/>
      </w:tblPr>
      <w:tblGrid>
        <w:gridCol w:w="4418"/>
        <w:gridCol w:w="7380"/>
        <w:gridCol w:w="990"/>
        <w:gridCol w:w="889"/>
      </w:tblGrid>
      <w:tr w:rsidR="00F303B2" w:rsidRPr="007C6FDE" w:rsidTr="00D30986">
        <w:trPr>
          <w:trHeight w:val="377"/>
        </w:trPr>
        <w:tc>
          <w:tcPr>
            <w:tcW w:w="4418" w:type="dxa"/>
            <w:vMerge w:val="restart"/>
            <w:vAlign w:val="center"/>
          </w:tcPr>
          <w:p w:rsidR="00F303B2" w:rsidRPr="007C6FDE" w:rsidRDefault="00F303B2" w:rsidP="00F303B2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کدهای گفتاری</w:t>
            </w:r>
          </w:p>
        </w:tc>
        <w:tc>
          <w:tcPr>
            <w:tcW w:w="7380" w:type="dxa"/>
            <w:vMerge w:val="restart"/>
            <w:vAlign w:val="center"/>
          </w:tcPr>
          <w:p w:rsidR="00F303B2" w:rsidRPr="007C6FDE" w:rsidRDefault="00F303B2" w:rsidP="00F303B2">
            <w:pPr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</w:rPr>
            </w:pPr>
            <w:r w:rsidRPr="006138BF"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  <w:t xml:space="preserve">استانداردهاي </w:t>
            </w:r>
            <w:r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گفتاری</w:t>
            </w:r>
            <w:r w:rsidRPr="006138BF"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  <w:t xml:space="preserve"> عمومي</w:t>
            </w:r>
          </w:p>
        </w:tc>
        <w:tc>
          <w:tcPr>
            <w:tcW w:w="1879" w:type="dxa"/>
            <w:gridSpan w:val="2"/>
            <w:vAlign w:val="center"/>
          </w:tcPr>
          <w:p w:rsidR="00F303B2" w:rsidRPr="007C6FDE" w:rsidRDefault="00F303B2" w:rsidP="00D30986">
            <w:pPr>
              <w:bidi/>
              <w:jc w:val="center"/>
              <w:rPr>
                <w:rFonts w:ascii="Titr" w:eastAsia="Titr" w:hAnsi="Titr" w:cs="B Nazanin"/>
                <w:b/>
                <w:bCs/>
                <w:color w:val="002060"/>
                <w:sz w:val="28"/>
                <w:szCs w:val="28"/>
                <w:rtl/>
              </w:rPr>
            </w:pPr>
            <w:r w:rsidRPr="007C6FDE">
              <w:rPr>
                <w:rFonts w:ascii="Titr" w:eastAsia="Titr" w:hAnsi="Titr" w:cs="B Nazanin" w:hint="cs"/>
                <w:b/>
                <w:bCs/>
                <w:color w:val="002060"/>
                <w:sz w:val="28"/>
                <w:szCs w:val="28"/>
                <w:rtl/>
              </w:rPr>
              <w:t>ارزیابی</w:t>
            </w:r>
          </w:p>
        </w:tc>
      </w:tr>
      <w:tr w:rsidR="00F303B2" w:rsidRPr="004C5A99" w:rsidTr="00D30986">
        <w:tc>
          <w:tcPr>
            <w:tcW w:w="4418" w:type="dxa"/>
            <w:vMerge/>
          </w:tcPr>
          <w:p w:rsidR="00F303B2" w:rsidRPr="007C0152" w:rsidRDefault="00F303B2" w:rsidP="00D309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80" w:type="dxa"/>
            <w:vMerge/>
          </w:tcPr>
          <w:p w:rsidR="00F303B2" w:rsidRDefault="00F303B2" w:rsidP="00D30986"/>
        </w:tc>
        <w:tc>
          <w:tcPr>
            <w:tcW w:w="990" w:type="dxa"/>
          </w:tcPr>
          <w:p w:rsidR="00F303B2" w:rsidRPr="004C5A99" w:rsidRDefault="00F303B2" w:rsidP="00D309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889" w:type="dxa"/>
          </w:tcPr>
          <w:p w:rsidR="00F303B2" w:rsidRPr="004C5A99" w:rsidRDefault="00F303B2" w:rsidP="00D309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A99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0A2DC1" w:rsidRPr="001A651F" w:rsidTr="000A2DC1">
        <w:tc>
          <w:tcPr>
            <w:tcW w:w="4418" w:type="dxa"/>
            <w:vMerge w:val="restart"/>
            <w:vAlign w:val="center"/>
          </w:tcPr>
          <w:p w:rsidR="000A2DC1" w:rsidRPr="00CD421B" w:rsidRDefault="000A2DC1" w:rsidP="000A2DC1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  <w:r w:rsidRPr="00CD421B"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  <w:t>لحن و بيان مناسب و تخصصي</w:t>
            </w:r>
          </w:p>
        </w:tc>
        <w:tc>
          <w:tcPr>
            <w:tcW w:w="7380" w:type="dxa"/>
          </w:tcPr>
          <w:p w:rsidR="000A2DC1" w:rsidRPr="00CD421B" w:rsidRDefault="000A2DC1" w:rsidP="00F303B2">
            <w:pPr>
              <w:ind w:right="109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CD421B">
              <w:rPr>
                <w:rFonts w:cs="B Nazanin"/>
                <w:sz w:val="24"/>
                <w:szCs w:val="24"/>
                <w:rtl/>
              </w:rPr>
              <w:t>تن صداي مناسب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و با ملايمت و شمرده با همکاران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صحبت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می شود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990" w:type="dxa"/>
          </w:tcPr>
          <w:p w:rsidR="000A2DC1" w:rsidRPr="001A651F" w:rsidRDefault="000A2DC1" w:rsidP="00D30986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D309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0A2DC1" w:rsidRPr="00CD421B" w:rsidRDefault="000A2DC1" w:rsidP="00F303B2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آیا در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گفتار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از زياده گويي پرهيز و منظور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به صورت 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صريح و شفاف بيان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می گردد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990" w:type="dxa"/>
          </w:tcPr>
          <w:p w:rsidR="000A2DC1" w:rsidRPr="001A651F" w:rsidRDefault="000A2DC1" w:rsidP="00D30986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D309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0A2DC1" w:rsidRPr="00CD421B" w:rsidRDefault="000A2DC1" w:rsidP="00B91C45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در گفتگو با همکار عصبانی، خونسردی حفظ می گردد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990" w:type="dxa"/>
          </w:tcPr>
          <w:p w:rsidR="000A2DC1" w:rsidRPr="001A651F" w:rsidRDefault="000A2DC1" w:rsidP="00D30986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D309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0A2DC1" w:rsidRPr="00CD421B" w:rsidRDefault="000A2DC1" w:rsidP="00F303B2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آیا در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ه</w:t>
            </w:r>
            <w:r w:rsidRPr="00CD421B">
              <w:rPr>
                <w:rFonts w:cs="B Nazanin"/>
                <w:sz w:val="24"/>
                <w:szCs w:val="24"/>
                <w:rtl/>
              </w:rPr>
              <w:t>نگام صحبت و مذاکره</w:t>
            </w:r>
            <w:r w:rsidRPr="00CD421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>با</w:t>
            </w:r>
            <w:r w:rsidRPr="00CD421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>همکاران</w:t>
            </w:r>
            <w:r w:rsidRPr="00CD421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ادب و متانت رعايت 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0A2DC1" w:rsidRPr="00CD421B" w:rsidRDefault="000A2DC1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آیا هنگام </w:t>
            </w:r>
            <w:r w:rsidRPr="00CD421B">
              <w:rPr>
                <w:rFonts w:cs="B Nazanin"/>
                <w:sz w:val="24"/>
                <w:szCs w:val="24"/>
                <w:rtl/>
              </w:rPr>
              <w:t>گفت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>گو</w:t>
            </w:r>
            <w:r w:rsidRPr="00CD421B">
              <w:rPr>
                <w:rFonts w:cs="B Nazanin"/>
                <w:sz w:val="24"/>
                <w:szCs w:val="24"/>
                <w:rtl/>
              </w:rPr>
              <w:t xml:space="preserve"> از پرداختن به امور نامرتبط  يا حاشيه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>اي اجتناب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</w:rPr>
            </w:pPr>
            <w:hyperlink r:id="rId5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>ايجا</w:t>
              </w:r>
            </w:hyperlink>
            <w:hyperlink r:id="rId6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>د</w:t>
              </w:r>
            </w:hyperlink>
            <w:hyperlink r:id="rId7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 xml:space="preserve"> </w:t>
              </w:r>
            </w:hyperlink>
            <w:hyperlink r:id="rId8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>ارتبا</w:t>
              </w:r>
            </w:hyperlink>
            <w:hyperlink r:id="rId9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>ط</w:t>
              </w:r>
            </w:hyperlink>
            <w:hyperlink r:id="rId10">
              <w:r w:rsidRPr="00CD421B">
                <w:rPr>
                  <w:rFonts w:ascii="Titr" w:eastAsia="Titr" w:hAnsi="Titr" w:cs="B Titr"/>
                  <w:color w:val="4472C4"/>
                  <w:sz w:val="24"/>
                  <w:szCs w:val="24"/>
                  <w:rtl/>
                </w:rPr>
                <w:t xml:space="preserve"> </w:t>
              </w:r>
            </w:hyperlink>
            <w:r w:rsidRPr="00CD421B"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  <w:t>موثر و قدرت انتقال کلام</w:t>
            </w:r>
          </w:p>
        </w:tc>
        <w:tc>
          <w:tcPr>
            <w:tcW w:w="7380" w:type="dxa"/>
          </w:tcPr>
          <w:p w:rsidR="000A2DC1" w:rsidRPr="00CD421B" w:rsidRDefault="000A2DC1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آیا بدون سرزنش و انتقاد گفتگو 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 w:val="restart"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</w:rPr>
            </w:pPr>
            <w:r w:rsidRPr="00CD421B"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  <w:t>صراحت، شفافيت و صداقت در گفتار</w:t>
            </w:r>
          </w:p>
        </w:tc>
        <w:tc>
          <w:tcPr>
            <w:tcW w:w="7380" w:type="dxa"/>
          </w:tcPr>
          <w:p w:rsidR="000A2DC1" w:rsidRPr="00CD421B" w:rsidRDefault="000A2DC1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آیا از </w:t>
            </w:r>
            <w:r w:rsidRPr="00CD421B">
              <w:rPr>
                <w:rFonts w:cs="B Nazanin"/>
                <w:sz w:val="24"/>
                <w:szCs w:val="24"/>
                <w:rtl/>
              </w:rPr>
              <w:t>افشاي مسائل درون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>سازماني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اجتناب 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  <w:vMerge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</w:p>
        </w:tc>
        <w:tc>
          <w:tcPr>
            <w:tcW w:w="7380" w:type="dxa"/>
          </w:tcPr>
          <w:p w:rsidR="000A2DC1" w:rsidRPr="00CD421B" w:rsidRDefault="000A2DC1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 صداقت و راستگویی در رفتار رعایت 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2DC1" w:rsidRPr="001A651F" w:rsidTr="00D30986">
        <w:tc>
          <w:tcPr>
            <w:tcW w:w="4418" w:type="dxa"/>
          </w:tcPr>
          <w:p w:rsidR="000A2DC1" w:rsidRPr="00CD421B" w:rsidRDefault="000A2DC1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  <w:r w:rsidRPr="00CD421B"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  <w:t>اجتناب از بدگويي و غيبت</w:t>
            </w:r>
          </w:p>
        </w:tc>
        <w:tc>
          <w:tcPr>
            <w:tcW w:w="7380" w:type="dxa"/>
          </w:tcPr>
          <w:p w:rsidR="000A2DC1" w:rsidRPr="00CD421B" w:rsidRDefault="000A2DC1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آیا از بیان معایب و ضعفهای همکار اپرهیز می گردد؟</w:t>
            </w:r>
          </w:p>
        </w:tc>
        <w:tc>
          <w:tcPr>
            <w:tcW w:w="990" w:type="dxa"/>
          </w:tcPr>
          <w:p w:rsidR="000A2DC1" w:rsidRPr="001A651F" w:rsidRDefault="000A2DC1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0A2DC1" w:rsidRPr="001A651F" w:rsidRDefault="000A2DC1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421B" w:rsidRPr="001A651F" w:rsidTr="00D30986">
        <w:tc>
          <w:tcPr>
            <w:tcW w:w="4418" w:type="dxa"/>
            <w:vMerge w:val="restart"/>
          </w:tcPr>
          <w:p w:rsidR="00CD421B" w:rsidRPr="00CD421B" w:rsidRDefault="00CD421B" w:rsidP="00D30986">
            <w:pPr>
              <w:bidi/>
              <w:ind w:right="107"/>
              <w:jc w:val="center"/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</w:pPr>
            <w:r w:rsidRPr="00CD421B">
              <w:rPr>
                <w:rFonts w:ascii="Titr" w:eastAsia="Titr" w:hAnsi="Titr" w:cs="B Titr"/>
                <w:color w:val="4472C4"/>
                <w:sz w:val="24"/>
                <w:szCs w:val="24"/>
                <w:rtl/>
              </w:rPr>
              <w:t>پرهيز از تمسخر، عيب جويي و سوءظن</w:t>
            </w:r>
          </w:p>
        </w:tc>
        <w:tc>
          <w:tcPr>
            <w:tcW w:w="7380" w:type="dxa"/>
          </w:tcPr>
          <w:p w:rsidR="00CD421B" w:rsidRPr="00CD421B" w:rsidRDefault="00CD421B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>آیا سوء تفاهمات پیش آمده بد.ن قضاوت حل می گردد؟</w:t>
            </w:r>
          </w:p>
        </w:tc>
        <w:tc>
          <w:tcPr>
            <w:tcW w:w="990" w:type="dxa"/>
          </w:tcPr>
          <w:p w:rsidR="00CD421B" w:rsidRPr="001A651F" w:rsidRDefault="00CD421B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CD421B" w:rsidRPr="001A651F" w:rsidRDefault="00CD421B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421B" w:rsidRPr="001A651F" w:rsidTr="00D30986">
        <w:tc>
          <w:tcPr>
            <w:tcW w:w="4418" w:type="dxa"/>
            <w:vMerge/>
          </w:tcPr>
          <w:p w:rsidR="00CD421B" w:rsidRDefault="00CD421B" w:rsidP="00D30986">
            <w:pPr>
              <w:bidi/>
              <w:ind w:right="107"/>
              <w:jc w:val="center"/>
              <w:rPr>
                <w:b/>
                <w:bCs/>
                <w:rtl/>
              </w:rPr>
            </w:pPr>
          </w:p>
        </w:tc>
        <w:tc>
          <w:tcPr>
            <w:tcW w:w="7380" w:type="dxa"/>
          </w:tcPr>
          <w:p w:rsidR="00CD421B" w:rsidRPr="00CD421B" w:rsidRDefault="00CD421B" w:rsidP="000A2DC1">
            <w:pPr>
              <w:ind w:right="109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آیا از </w:t>
            </w:r>
            <w:r w:rsidRPr="00CD421B">
              <w:rPr>
                <w:rFonts w:cs="B Nazanin"/>
                <w:sz w:val="24"/>
                <w:szCs w:val="24"/>
                <w:rtl/>
              </w:rPr>
              <w:t>تمسخر و عيب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D421B">
              <w:rPr>
                <w:rFonts w:cs="B Nazanin"/>
                <w:sz w:val="24"/>
                <w:szCs w:val="24"/>
                <w:rtl/>
              </w:rPr>
              <w:t>جويي از همکاران</w:t>
            </w:r>
            <w:r w:rsidRPr="00CD421B">
              <w:rPr>
                <w:rFonts w:cs="B Nazanin" w:hint="cs"/>
                <w:sz w:val="24"/>
                <w:szCs w:val="24"/>
                <w:rtl/>
              </w:rPr>
              <w:t xml:space="preserve"> خودداری می گردد؟</w:t>
            </w:r>
          </w:p>
        </w:tc>
        <w:tc>
          <w:tcPr>
            <w:tcW w:w="990" w:type="dxa"/>
          </w:tcPr>
          <w:p w:rsidR="00CD421B" w:rsidRPr="001A651F" w:rsidRDefault="00CD421B" w:rsidP="00B91C4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9" w:type="dxa"/>
          </w:tcPr>
          <w:p w:rsidR="00CD421B" w:rsidRPr="001A651F" w:rsidRDefault="00CD421B" w:rsidP="00B91C4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303B2" w:rsidRPr="001A651F" w:rsidRDefault="00F303B2" w:rsidP="00F303B2">
      <w:pPr>
        <w:bidi/>
        <w:jc w:val="center"/>
        <w:rPr>
          <w:rFonts w:cs="B Nazanin"/>
          <w:sz w:val="24"/>
          <w:szCs w:val="24"/>
        </w:rPr>
      </w:pPr>
    </w:p>
    <w:sectPr w:rsidR="00F303B2" w:rsidRPr="001A651F" w:rsidSect="005E66D0">
      <w:pgSz w:w="15840" w:h="12240" w:orient="landscape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BA1"/>
    <w:multiLevelType w:val="hybridMultilevel"/>
    <w:tmpl w:val="67045E7C"/>
    <w:lvl w:ilvl="0" w:tplc="2BC0BCC4">
      <w:start w:val="1"/>
      <w:numFmt w:val="bullet"/>
      <w:lvlText w:val="-"/>
      <w:lvlJc w:val="left"/>
      <w:pPr>
        <w:ind w:left="13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4D8">
      <w:start w:val="1"/>
      <w:numFmt w:val="bullet"/>
      <w:lvlText w:val="o"/>
      <w:lvlJc w:val="left"/>
      <w:pPr>
        <w:ind w:left="11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6C642">
      <w:start w:val="1"/>
      <w:numFmt w:val="bullet"/>
      <w:lvlText w:val="▪"/>
      <w:lvlJc w:val="left"/>
      <w:pPr>
        <w:ind w:left="19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A000E">
      <w:start w:val="1"/>
      <w:numFmt w:val="bullet"/>
      <w:lvlText w:val="•"/>
      <w:lvlJc w:val="left"/>
      <w:pPr>
        <w:ind w:left="26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EBE4A">
      <w:start w:val="1"/>
      <w:numFmt w:val="bullet"/>
      <w:lvlText w:val="o"/>
      <w:lvlJc w:val="left"/>
      <w:pPr>
        <w:ind w:left="33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A6306">
      <w:start w:val="1"/>
      <w:numFmt w:val="bullet"/>
      <w:lvlText w:val="▪"/>
      <w:lvlJc w:val="left"/>
      <w:pPr>
        <w:ind w:left="40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4E42A">
      <w:start w:val="1"/>
      <w:numFmt w:val="bullet"/>
      <w:lvlText w:val="•"/>
      <w:lvlJc w:val="left"/>
      <w:pPr>
        <w:ind w:left="47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A17D8">
      <w:start w:val="1"/>
      <w:numFmt w:val="bullet"/>
      <w:lvlText w:val="o"/>
      <w:lvlJc w:val="left"/>
      <w:pPr>
        <w:ind w:left="55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E210">
      <w:start w:val="1"/>
      <w:numFmt w:val="bullet"/>
      <w:lvlText w:val="▪"/>
      <w:lvlJc w:val="left"/>
      <w:pPr>
        <w:ind w:left="62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D38A4"/>
    <w:multiLevelType w:val="hybridMultilevel"/>
    <w:tmpl w:val="607871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D0B72"/>
    <w:multiLevelType w:val="hybridMultilevel"/>
    <w:tmpl w:val="795411E0"/>
    <w:lvl w:ilvl="0" w:tplc="27D0D43E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C0A6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A2A3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E928A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8184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038D2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866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4C9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A8CB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EF74E7"/>
    <w:multiLevelType w:val="hybridMultilevel"/>
    <w:tmpl w:val="16C257AE"/>
    <w:lvl w:ilvl="0" w:tplc="3EB038E4">
      <w:start w:val="1"/>
      <w:numFmt w:val="bullet"/>
      <w:lvlText w:val="-"/>
      <w:lvlJc w:val="left"/>
      <w:pPr>
        <w:ind w:left="1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42EB4">
      <w:start w:val="1"/>
      <w:numFmt w:val="bullet"/>
      <w:lvlText w:val="o"/>
      <w:lvlJc w:val="left"/>
      <w:pPr>
        <w:ind w:left="11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17B4">
      <w:start w:val="1"/>
      <w:numFmt w:val="bullet"/>
      <w:lvlText w:val="▪"/>
      <w:lvlJc w:val="left"/>
      <w:pPr>
        <w:ind w:left="19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C2234">
      <w:start w:val="1"/>
      <w:numFmt w:val="bullet"/>
      <w:lvlText w:val="•"/>
      <w:lvlJc w:val="left"/>
      <w:pPr>
        <w:ind w:left="26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4F796">
      <w:start w:val="1"/>
      <w:numFmt w:val="bullet"/>
      <w:lvlText w:val="o"/>
      <w:lvlJc w:val="left"/>
      <w:pPr>
        <w:ind w:left="33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208DC">
      <w:start w:val="1"/>
      <w:numFmt w:val="bullet"/>
      <w:lvlText w:val="▪"/>
      <w:lvlJc w:val="left"/>
      <w:pPr>
        <w:ind w:left="40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0C34">
      <w:start w:val="1"/>
      <w:numFmt w:val="bullet"/>
      <w:lvlText w:val="•"/>
      <w:lvlJc w:val="left"/>
      <w:pPr>
        <w:ind w:left="47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8B4A4">
      <w:start w:val="1"/>
      <w:numFmt w:val="bullet"/>
      <w:lvlText w:val="o"/>
      <w:lvlJc w:val="left"/>
      <w:pPr>
        <w:ind w:left="55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2A0B0">
      <w:start w:val="1"/>
      <w:numFmt w:val="bullet"/>
      <w:lvlText w:val="▪"/>
      <w:lvlJc w:val="left"/>
      <w:pPr>
        <w:ind w:left="62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524FF8"/>
    <w:multiLevelType w:val="hybridMultilevel"/>
    <w:tmpl w:val="3F1805C8"/>
    <w:lvl w:ilvl="0" w:tplc="2E8060C4">
      <w:start w:val="1"/>
      <w:numFmt w:val="bullet"/>
      <w:lvlText w:val="-"/>
      <w:lvlJc w:val="left"/>
      <w:pPr>
        <w:ind w:left="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E3A72">
      <w:start w:val="1"/>
      <w:numFmt w:val="bullet"/>
      <w:lvlText w:val="o"/>
      <w:lvlJc w:val="left"/>
      <w:pPr>
        <w:ind w:left="11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0B1C2">
      <w:start w:val="1"/>
      <w:numFmt w:val="bullet"/>
      <w:lvlText w:val="▪"/>
      <w:lvlJc w:val="left"/>
      <w:pPr>
        <w:ind w:left="19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8BD02">
      <w:start w:val="1"/>
      <w:numFmt w:val="bullet"/>
      <w:lvlText w:val="•"/>
      <w:lvlJc w:val="left"/>
      <w:pPr>
        <w:ind w:left="26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8C574">
      <w:start w:val="1"/>
      <w:numFmt w:val="bullet"/>
      <w:lvlText w:val="o"/>
      <w:lvlJc w:val="left"/>
      <w:pPr>
        <w:ind w:left="33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E1EC6">
      <w:start w:val="1"/>
      <w:numFmt w:val="bullet"/>
      <w:lvlText w:val="▪"/>
      <w:lvlJc w:val="left"/>
      <w:pPr>
        <w:ind w:left="40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09488">
      <w:start w:val="1"/>
      <w:numFmt w:val="bullet"/>
      <w:lvlText w:val="•"/>
      <w:lvlJc w:val="left"/>
      <w:pPr>
        <w:ind w:left="47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EE7B0">
      <w:start w:val="1"/>
      <w:numFmt w:val="bullet"/>
      <w:lvlText w:val="o"/>
      <w:lvlJc w:val="left"/>
      <w:pPr>
        <w:ind w:left="55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6A93A">
      <w:start w:val="1"/>
      <w:numFmt w:val="bullet"/>
      <w:lvlText w:val="▪"/>
      <w:lvlJc w:val="left"/>
      <w:pPr>
        <w:ind w:left="62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911082"/>
    <w:multiLevelType w:val="hybridMultilevel"/>
    <w:tmpl w:val="0C70916E"/>
    <w:lvl w:ilvl="0" w:tplc="CBFC393E">
      <w:start w:val="1"/>
      <w:numFmt w:val="bullet"/>
      <w:lvlText w:val="-"/>
      <w:lvlJc w:val="left"/>
      <w:pPr>
        <w:ind w:left="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682D0">
      <w:start w:val="1"/>
      <w:numFmt w:val="bullet"/>
      <w:lvlText w:val="o"/>
      <w:lvlJc w:val="left"/>
      <w:pPr>
        <w:ind w:left="11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65DC6">
      <w:start w:val="1"/>
      <w:numFmt w:val="bullet"/>
      <w:lvlText w:val="▪"/>
      <w:lvlJc w:val="left"/>
      <w:pPr>
        <w:ind w:left="19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CC62E">
      <w:start w:val="1"/>
      <w:numFmt w:val="bullet"/>
      <w:lvlText w:val="•"/>
      <w:lvlJc w:val="left"/>
      <w:pPr>
        <w:ind w:left="26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C002">
      <w:start w:val="1"/>
      <w:numFmt w:val="bullet"/>
      <w:lvlText w:val="o"/>
      <w:lvlJc w:val="left"/>
      <w:pPr>
        <w:ind w:left="33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ACB02">
      <w:start w:val="1"/>
      <w:numFmt w:val="bullet"/>
      <w:lvlText w:val="▪"/>
      <w:lvlJc w:val="left"/>
      <w:pPr>
        <w:ind w:left="406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A8E8C">
      <w:start w:val="1"/>
      <w:numFmt w:val="bullet"/>
      <w:lvlText w:val="•"/>
      <w:lvlJc w:val="left"/>
      <w:pPr>
        <w:ind w:left="478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CA22A">
      <w:start w:val="1"/>
      <w:numFmt w:val="bullet"/>
      <w:lvlText w:val="o"/>
      <w:lvlJc w:val="left"/>
      <w:pPr>
        <w:ind w:left="550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4846">
      <w:start w:val="1"/>
      <w:numFmt w:val="bullet"/>
      <w:lvlText w:val="▪"/>
      <w:lvlJc w:val="left"/>
      <w:pPr>
        <w:ind w:left="622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4"/>
    <w:rsid w:val="00076BC4"/>
    <w:rsid w:val="000A2DC1"/>
    <w:rsid w:val="00151366"/>
    <w:rsid w:val="0016244A"/>
    <w:rsid w:val="0016695B"/>
    <w:rsid w:val="001A651F"/>
    <w:rsid w:val="001C67DC"/>
    <w:rsid w:val="003062FA"/>
    <w:rsid w:val="0035485B"/>
    <w:rsid w:val="003A7990"/>
    <w:rsid w:val="00432ED4"/>
    <w:rsid w:val="004C5A99"/>
    <w:rsid w:val="004E07D0"/>
    <w:rsid w:val="005E66D0"/>
    <w:rsid w:val="006138BF"/>
    <w:rsid w:val="00632872"/>
    <w:rsid w:val="00677F5B"/>
    <w:rsid w:val="007C0152"/>
    <w:rsid w:val="007C6FDE"/>
    <w:rsid w:val="00966AC7"/>
    <w:rsid w:val="00A050ED"/>
    <w:rsid w:val="00A55AB6"/>
    <w:rsid w:val="00B91C45"/>
    <w:rsid w:val="00CC1463"/>
    <w:rsid w:val="00CD421B"/>
    <w:rsid w:val="00D15681"/>
    <w:rsid w:val="00D22CCA"/>
    <w:rsid w:val="00D56380"/>
    <w:rsid w:val="00D66631"/>
    <w:rsid w:val="00E3155D"/>
    <w:rsid w:val="00E63A84"/>
    <w:rsid w:val="00EA4A29"/>
    <w:rsid w:val="00F3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9EDC"/>
  <w15:chartTrackingRefBased/>
  <w15:docId w15:val="{3ADA2235-EB1A-4E51-AD70-5D5D0DEE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amem.org/%D9%85%D9%87%D8%A7%D8%B1%D8%AA-%D9%87%D8%A7%DB%8C-%D8%A7%D8%B1%D8%AA%D8%A8%D8%A7%D8%B7%DB%8C-%DA%86%DB%8C%D8%B3%D8%A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tamem.org/%D9%85%D9%87%D8%A7%D8%B1%D8%AA-%D9%87%D8%A7%DB%8C-%D8%A7%D8%B1%D8%AA%D8%A8%D8%A7%D8%B7%DB%8C-%DA%86%DB%8C%D8%B3%D8%A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amem.org/%D9%85%D9%87%D8%A7%D8%B1%D8%AA-%D9%87%D8%A7%DB%8C-%D8%A7%D8%B1%D8%AA%D8%A8%D8%A7%D8%B7%DB%8C-%DA%86%DB%8C%D8%B3%D8%A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tamem.org/%D9%85%D9%87%D8%A7%D8%B1%D8%AA-%D9%87%D8%A7%DB%8C-%D8%A7%D8%B1%D8%AA%D8%A8%D8%A7%D8%B7%DB%8C-%DA%86%DB%8C%D8%B3%D8%AA/" TargetMode="External"/><Relationship Id="rId10" Type="http://schemas.openxmlformats.org/officeDocument/2006/relationships/hyperlink" Target="https://motamem.org/%D9%85%D9%87%D8%A7%D8%B1%D8%AA-%D9%87%D8%A7%DB%8C-%D8%A7%D8%B1%D8%AA%D8%A8%D8%A7%D8%B7%DB%8C-%DA%86%DB%8C%D8%B3%D8%A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tamem.org/%D9%85%D9%87%D8%A7%D8%B1%D8%AA-%D9%87%D8%A7%DB%8C-%D8%A7%D8%B1%D8%AA%D8%A8%D8%A7%D8%B7%DB%8C-%DA%86%DB%8C%D8%B3%D8%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منیر نیلقاز</dc:creator>
  <cp:keywords/>
  <dc:description/>
  <cp:lastModifiedBy>منیر نیلقاز</cp:lastModifiedBy>
  <cp:revision>30</cp:revision>
  <dcterms:created xsi:type="dcterms:W3CDTF">2024-04-23T08:24:00Z</dcterms:created>
  <dcterms:modified xsi:type="dcterms:W3CDTF">2024-04-23T11:15:00Z</dcterms:modified>
</cp:coreProperties>
</file>